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B7BF" w14:textId="5B79D498" w:rsidR="000644EA" w:rsidRDefault="000644EA" w:rsidP="000644EA">
      <w:pPr>
        <w:tabs>
          <w:tab w:val="center" w:pos="4818"/>
          <w:tab w:val="right" w:pos="96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644EA"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inline distT="0" distB="0" distL="0" distR="0" wp14:anchorId="3F1ADA2A" wp14:editId="043049C3">
            <wp:extent cx="541020" cy="6477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7C544" w14:textId="77777777" w:rsidR="000644EA" w:rsidRPr="000644EA" w:rsidRDefault="000644EA" w:rsidP="000644EA">
      <w:pPr>
        <w:tabs>
          <w:tab w:val="center" w:pos="4818"/>
          <w:tab w:val="right" w:pos="96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44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 депутатов</w:t>
      </w:r>
    </w:p>
    <w:p w14:paraId="72A78237" w14:textId="77777777" w:rsidR="000644EA" w:rsidRPr="000644EA" w:rsidRDefault="000644EA" w:rsidP="0006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644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Лысковского муниципального округа</w:t>
      </w:r>
    </w:p>
    <w:p w14:paraId="1F3B60E2" w14:textId="77777777" w:rsidR="000644EA" w:rsidRPr="000644EA" w:rsidRDefault="000644EA" w:rsidP="0006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644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Нижегородской области</w:t>
      </w:r>
    </w:p>
    <w:p w14:paraId="2EC5CCFC" w14:textId="61C6A6D1" w:rsidR="00427E6F" w:rsidRDefault="00427E6F" w:rsidP="0006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14:paraId="1CFA8F7F" w14:textId="77777777" w:rsidR="003D54B7" w:rsidRDefault="003D54B7" w:rsidP="0006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14:paraId="61C6F8C7" w14:textId="77777777" w:rsidR="000644EA" w:rsidRPr="000644EA" w:rsidRDefault="000644EA" w:rsidP="0006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</w:pPr>
      <w:r w:rsidRPr="000644EA"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  <w:t>Р Е Ш Е Н И Е</w:t>
      </w:r>
    </w:p>
    <w:p w14:paraId="0536B251" w14:textId="289581AE" w:rsidR="000644EA" w:rsidRDefault="000644EA" w:rsidP="000644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A9CB1A0" w14:textId="77777777" w:rsidR="00706B0F" w:rsidRPr="000644EA" w:rsidRDefault="00706B0F" w:rsidP="000644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E63749E" w14:textId="5987D514" w:rsidR="000644EA" w:rsidRDefault="003D54B7" w:rsidP="000644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26 февраля</w:t>
      </w:r>
      <w:r w:rsidR="001C7E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2026</w:t>
      </w:r>
      <w:r w:rsidR="000644EA" w:rsidRP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3190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644EA" w:rsidRP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33</w:t>
      </w:r>
    </w:p>
    <w:p w14:paraId="14DF904A" w14:textId="4B87CCD4" w:rsidR="000644EA" w:rsidRDefault="000644EA" w:rsidP="000644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</w:p>
    <w:p w14:paraId="60402B24" w14:textId="77777777" w:rsidR="000A2EF9" w:rsidRDefault="000A2EF9" w:rsidP="0006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CB4121C" w14:textId="2039212F" w:rsidR="00FE7073" w:rsidRPr="00FE7073" w:rsidRDefault="00FE7073" w:rsidP="00444D4C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6758941"/>
      <w:r w:rsidRPr="00FE70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C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C3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1C7E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E707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C34A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программы (плана) приватизации объектов муниципальной собственности Лысковского муниципального округа Нижегородской области в 202</w:t>
      </w:r>
      <w:r w:rsidR="001C7E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bookmarkEnd w:id="0"/>
    </w:p>
    <w:p w14:paraId="0FF517E2" w14:textId="77777777" w:rsidR="00D626CB" w:rsidRPr="00FE7073" w:rsidRDefault="00D626CB" w:rsidP="0006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8C5B9" w14:textId="77777777" w:rsidR="00C34AB9" w:rsidRPr="00C34AB9" w:rsidRDefault="00C34AB9" w:rsidP="00C34AB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9E5C43C" w14:textId="4BFB109D" w:rsidR="00C34AB9" w:rsidRDefault="00C34AB9" w:rsidP="00C34AB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4A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соответствии с Положением о порядке приватизации муниципального имущества Лысковского муниципального округа Нижегородской области, утвержденным решением Совета депутатов Лысковского муниципального округа Нижегородской области </w:t>
      </w:r>
      <w:r w:rsidR="000D33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                             </w:t>
      </w:r>
      <w:r w:rsidRPr="00C34A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 21 апреля 2021 г. № 175,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AC5A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Уставом Лысковского муниципального округа Нижегородской области,</w:t>
      </w:r>
    </w:p>
    <w:p w14:paraId="4685F671" w14:textId="77777777" w:rsidR="00C34AB9" w:rsidRDefault="00C34AB9" w:rsidP="00C34AB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796EE3" w14:textId="7EA6227C" w:rsidR="000644EA" w:rsidRDefault="000644EA" w:rsidP="00C34AB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44E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 ДЕПУТАТОВ РЕШИЛ:</w:t>
      </w:r>
    </w:p>
    <w:p w14:paraId="13E10A72" w14:textId="77777777" w:rsidR="00331905" w:rsidRPr="000644EA" w:rsidRDefault="00331905" w:rsidP="0033190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F0AF0E" w14:textId="36E3D801" w:rsidR="00C223A1" w:rsidRDefault="00AC5A52" w:rsidP="004F65A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34AB9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прилагаемый </w:t>
      </w:r>
      <w:r w:rsidR="00C34AB9" w:rsidRPr="00C34AB9">
        <w:rPr>
          <w:rFonts w:ascii="Times New Roman" w:eastAsia="Calibri" w:hAnsi="Times New Roman" w:cs="Times New Roman"/>
          <w:sz w:val="24"/>
          <w:szCs w:val="24"/>
        </w:rPr>
        <w:t>отчет о выполнении программы (плана) приватизации объектов муниципальной собственности Лысковского муниципального округа Нижегородской области в 2025 году</w:t>
      </w:r>
      <w:r w:rsidR="00C34A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C8B143" w14:textId="547E58F8" w:rsidR="00AC5A52" w:rsidRDefault="00AC5A52" w:rsidP="004F65A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C5A52">
        <w:rPr>
          <w:rFonts w:ascii="Times New Roman" w:eastAsia="Calibri" w:hAnsi="Times New Roman" w:cs="Times New Roman"/>
          <w:sz w:val="24"/>
          <w:szCs w:val="24"/>
        </w:rPr>
        <w:t>Решение вступает в силу со дня его подписания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0FD674" w14:textId="77777777" w:rsidR="00331905" w:rsidRDefault="00331905" w:rsidP="0033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7140208" w14:textId="3537DD0B" w:rsidR="00331905" w:rsidRDefault="00331905" w:rsidP="0033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B27C70A" w14:textId="77777777" w:rsidR="00583F71" w:rsidRDefault="00583F71" w:rsidP="0033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93147E9" w14:textId="12A3201F" w:rsidR="00331905" w:rsidRPr="000644EA" w:rsidRDefault="00331905" w:rsidP="0033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</w:t>
      </w:r>
      <w:r w:rsidRPr="000644E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редседатель Совета депутатов</w:t>
      </w:r>
    </w:p>
    <w:p w14:paraId="1EEF5DDF" w14:textId="0AD04B52" w:rsidR="00DA6355" w:rsidRDefault="00331905" w:rsidP="003319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4EA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Лысковского муниципального округа</w:t>
      </w:r>
      <w:r w:rsidRPr="00331905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ab/>
      </w:r>
      <w:r w:rsidR="00582CBC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            </w:t>
      </w:r>
      <w:proofErr w:type="spellStart"/>
      <w:r w:rsidR="001C7EF0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П.В.Чернышев</w:t>
      </w:r>
      <w:proofErr w:type="spellEnd"/>
    </w:p>
    <w:p w14:paraId="5E0688BC" w14:textId="77777777" w:rsidR="00DA6355" w:rsidRPr="00DA6355" w:rsidRDefault="00DA6355" w:rsidP="00DA635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2CBF4DE4" w14:textId="77777777" w:rsidR="00DA6355" w:rsidRPr="00DA6355" w:rsidRDefault="00DA6355" w:rsidP="00DA635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42618E86" w14:textId="77777777" w:rsidR="00DA6355" w:rsidRPr="00DA6355" w:rsidRDefault="00DA6355" w:rsidP="00DA635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317BE753" w14:textId="33A582DF" w:rsidR="00DA6355" w:rsidRDefault="00DA6355" w:rsidP="00DA635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F9A76D5" w14:textId="5500D5D0" w:rsidR="00A347E8" w:rsidRDefault="00DA6355" w:rsidP="00DA6355">
      <w:pPr>
        <w:tabs>
          <w:tab w:val="left" w:pos="2580"/>
        </w:tabs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14:paraId="1C176009" w14:textId="47CBFA15" w:rsidR="00DA6355" w:rsidRDefault="00DA6355" w:rsidP="00DA6355">
      <w:pPr>
        <w:tabs>
          <w:tab w:val="left" w:pos="2580"/>
        </w:tabs>
        <w:rPr>
          <w:rFonts w:ascii="Times New Roman" w:eastAsia="Times New Roman" w:hAnsi="Times New Roman" w:cs="Times New Roman"/>
          <w:sz w:val="24"/>
          <w:lang w:eastAsia="ru-RU"/>
        </w:rPr>
      </w:pPr>
    </w:p>
    <w:p w14:paraId="7745D609" w14:textId="4D311260" w:rsidR="00DA6355" w:rsidRDefault="00DA6355" w:rsidP="00DA6355">
      <w:pPr>
        <w:tabs>
          <w:tab w:val="left" w:pos="2580"/>
        </w:tabs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3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888"/>
      </w:tblGrid>
      <w:tr w:rsidR="003D7B34" w14:paraId="6E803E12" w14:textId="77777777" w:rsidTr="00C970CD">
        <w:tc>
          <w:tcPr>
            <w:tcW w:w="4864" w:type="dxa"/>
          </w:tcPr>
          <w:p w14:paraId="6CA1D25F" w14:textId="77777777" w:rsidR="003D7B34" w:rsidRDefault="003D7B34" w:rsidP="007A45E5">
            <w:pPr>
              <w:widowControl w:val="0"/>
              <w:autoSpaceDE w:val="0"/>
              <w:autoSpaceDN w:val="0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14:paraId="6A1D4563" w14:textId="1081FD73" w:rsidR="003D7B34" w:rsidRPr="003D7B34" w:rsidRDefault="00AC5A52" w:rsidP="003D7B34">
            <w:pPr>
              <w:widowControl w:val="0"/>
              <w:autoSpaceDE w:val="0"/>
              <w:autoSpaceDN w:val="0"/>
              <w:spacing w:line="36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14:paraId="7FFBD136" w14:textId="3B80BA78" w:rsidR="003D7B34" w:rsidRPr="003D7B34" w:rsidRDefault="003D7B34" w:rsidP="003D7B34">
            <w:pPr>
              <w:widowControl w:val="0"/>
              <w:autoSpaceDE w:val="0"/>
              <w:autoSpaceDN w:val="0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</w:t>
            </w:r>
            <w:r w:rsidR="00AC5A52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3D7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депутатов</w:t>
            </w:r>
          </w:p>
          <w:p w14:paraId="7A95F42F" w14:textId="77777777" w:rsidR="003D7B34" w:rsidRPr="003D7B34" w:rsidRDefault="003D7B34" w:rsidP="003D7B34">
            <w:pPr>
              <w:widowControl w:val="0"/>
              <w:autoSpaceDE w:val="0"/>
              <w:autoSpaceDN w:val="0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34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Лысковского муниципального округа</w:t>
            </w:r>
          </w:p>
          <w:p w14:paraId="65C59ABF" w14:textId="77777777" w:rsidR="003D7B34" w:rsidRPr="003D7B34" w:rsidRDefault="003D7B34" w:rsidP="003D7B34">
            <w:pPr>
              <w:widowControl w:val="0"/>
              <w:autoSpaceDE w:val="0"/>
              <w:autoSpaceDN w:val="0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34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14:paraId="17107C60" w14:textId="67E70141" w:rsidR="003D7B34" w:rsidRDefault="003D7B34" w:rsidP="003D7B34">
            <w:pPr>
              <w:widowControl w:val="0"/>
              <w:autoSpaceDE w:val="0"/>
              <w:autoSpaceDN w:val="0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DE74CD"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  <w:r w:rsidR="001C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Pr="003D7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 w:rsidR="00DE74C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1B676A10" w14:textId="77777777" w:rsidR="003D7B34" w:rsidRDefault="003D7B34" w:rsidP="007A45E5">
      <w:pPr>
        <w:widowControl w:val="0"/>
        <w:autoSpaceDE w:val="0"/>
        <w:autoSpaceDN w:val="0"/>
        <w:spacing w:after="0" w:line="240" w:lineRule="auto"/>
        <w:ind w:left="102" w:right="104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A554A1" w14:textId="77777777" w:rsidR="00492450" w:rsidRDefault="00492450" w:rsidP="00583F71">
      <w:pPr>
        <w:widowControl w:val="0"/>
        <w:autoSpaceDE w:val="0"/>
        <w:autoSpaceDN w:val="0"/>
        <w:spacing w:after="0" w:line="240" w:lineRule="auto"/>
        <w:ind w:left="408" w:right="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DC7617" w14:textId="5D025C8C" w:rsidR="00583F71" w:rsidRDefault="00583F71" w:rsidP="00583F71">
      <w:pPr>
        <w:widowControl w:val="0"/>
        <w:autoSpaceDE w:val="0"/>
        <w:autoSpaceDN w:val="0"/>
        <w:spacing w:after="0" w:line="240" w:lineRule="auto"/>
        <w:ind w:left="408" w:right="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F71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</w:t>
      </w:r>
    </w:p>
    <w:p w14:paraId="19705DFF" w14:textId="77777777" w:rsidR="00583F71" w:rsidRDefault="00583F71" w:rsidP="00583F71">
      <w:pPr>
        <w:widowControl w:val="0"/>
        <w:autoSpaceDE w:val="0"/>
        <w:autoSpaceDN w:val="0"/>
        <w:spacing w:after="0" w:line="240" w:lineRule="auto"/>
        <w:ind w:left="408" w:right="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F71">
        <w:rPr>
          <w:rFonts w:ascii="Times New Roman" w:eastAsia="Times New Roman" w:hAnsi="Times New Roman" w:cs="Times New Roman"/>
          <w:b/>
          <w:sz w:val="24"/>
          <w:szCs w:val="24"/>
        </w:rPr>
        <w:t xml:space="preserve">о выполнении программы (плана) приватизации объектов муниципальной собственности Лысковского муниципального округа </w:t>
      </w:r>
    </w:p>
    <w:p w14:paraId="795EEABF" w14:textId="2DAB2327" w:rsidR="00583F71" w:rsidRPr="00583F71" w:rsidRDefault="00583F71" w:rsidP="00583F71">
      <w:pPr>
        <w:widowControl w:val="0"/>
        <w:autoSpaceDE w:val="0"/>
        <w:autoSpaceDN w:val="0"/>
        <w:spacing w:after="0" w:line="240" w:lineRule="auto"/>
        <w:ind w:left="408" w:right="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F71">
        <w:rPr>
          <w:rFonts w:ascii="Times New Roman" w:eastAsia="Times New Roman" w:hAnsi="Times New Roman" w:cs="Times New Roman"/>
          <w:b/>
          <w:sz w:val="24"/>
          <w:szCs w:val="24"/>
        </w:rPr>
        <w:t>Нижегородской области за 2025 г.</w:t>
      </w:r>
    </w:p>
    <w:p w14:paraId="49609CCB" w14:textId="77777777" w:rsidR="00583F71" w:rsidRPr="00583F71" w:rsidRDefault="00583F71" w:rsidP="00583F71">
      <w:pPr>
        <w:widowControl w:val="0"/>
        <w:autoSpaceDE w:val="0"/>
        <w:autoSpaceDN w:val="0"/>
        <w:spacing w:after="0" w:line="24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BF7E2" w14:textId="5D797CB3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>Решением Совета депутатов Лысковского муниципального округа от 10.12.2024 № 603 была утверждена Программа (план) приватизации объектов муниципальной собственности Лысковского муниципального округа на 202</w:t>
      </w:r>
      <w:r w:rsidR="00FF76D1">
        <w:rPr>
          <w:rFonts w:ascii="Times New Roman" w:eastAsia="Times New Roman" w:hAnsi="Times New Roman" w:cs="Times New Roman"/>
          <w:sz w:val="24"/>
          <w:szCs w:val="23"/>
        </w:rPr>
        <w:t>5</w:t>
      </w:r>
      <w:bookmarkStart w:id="1" w:name="_GoBack"/>
      <w:bookmarkEnd w:id="1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год. </w:t>
      </w:r>
    </w:p>
    <w:p w14:paraId="3B114E4D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В план приватизации было включено 5 объектов недвижимости (4 нежилых здания с земельными участками и 1 помещение). </w:t>
      </w:r>
    </w:p>
    <w:p w14:paraId="21F5B877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В течении 2025 г. был объявлен открытый аукцион на продажу следующих объектов недвижимости:</w:t>
      </w:r>
    </w:p>
    <w:p w14:paraId="6AB2748F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- нежилое здание, с кадастровым номером 52:27:0030007:534, площадью 139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., расположенное по адресу: Нижегородская область,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Лысковский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район, д. Черная Маза, ул. Победы, д. 47. Одновременно отчуждается земельный участок, с кадастровым номером 52:27:0030007:575, площадью 803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., для обслуживания нежилого здания, расположенный по адресу: Нижегородская область,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Лысковский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район, д. Черная Маза, ул. Победы, 47; </w:t>
      </w:r>
    </w:p>
    <w:p w14:paraId="5B2E8F27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8F8F8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- нежилое здание, с кадастровым номером 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52:27:0020009:656, площадью 181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., расположенное по адресу: Российская Федерация, Нижегородская область, р-н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Лысковский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, с Валки, ул. Советская, д 25. О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дновременно отчуждается земельный участок с кадастровым номером 52:27:0020009:1261, площадью 382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., для обслуживания нежилого здания, расположенный по адресу: 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Российская Федерация, Нижегородская обл.,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Лысковский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 муниципальный округ, с. Валки, ул. Советская, земельный участок 25;</w:t>
      </w:r>
    </w:p>
    <w:p w14:paraId="2436B904" w14:textId="77777777" w:rsidR="00583F71" w:rsidRPr="00843873" w:rsidRDefault="00583F71" w:rsidP="00843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8F8F8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- нежилое здание, с кадастровым номером 52:27:0120005:742, площадью 640,8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., расположенное по адресу: 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Нижегородская область,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Лысковский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 район,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Белозерихинский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, с.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Белозериха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, ул. Советская, д.8а. О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дновременно отчуждается земельный участок, с кадастровым номером 52:27:0120005:474, площадью </w:t>
      </w:r>
      <w:r w:rsidRPr="00843873">
        <w:rPr>
          <w:rFonts w:ascii="Times New Roman" w:eastAsia="Times New Roman" w:hAnsi="Times New Roman" w:cs="Times New Roman"/>
          <w:color w:val="292C2F"/>
          <w:sz w:val="24"/>
          <w:szCs w:val="23"/>
          <w:shd w:val="clear" w:color="auto" w:fill="FFFFFF" w:themeFill="background1"/>
        </w:rPr>
        <w:t xml:space="preserve">7487 </w:t>
      </w:r>
      <w:proofErr w:type="spellStart"/>
      <w:r w:rsidRPr="00843873">
        <w:rPr>
          <w:rFonts w:ascii="Times New Roman" w:eastAsia="Times New Roman" w:hAnsi="Times New Roman" w:cs="Times New Roman"/>
          <w:color w:val="292C2F"/>
          <w:sz w:val="24"/>
          <w:szCs w:val="23"/>
          <w:shd w:val="clear" w:color="auto" w:fill="FFFFFF" w:themeFill="background1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color w:val="292C2F"/>
          <w:sz w:val="24"/>
          <w:szCs w:val="23"/>
          <w:shd w:val="clear" w:color="auto" w:fill="FFFFFF" w:themeFill="background1"/>
        </w:rPr>
        <w:t>.,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для обслуживания нежилого здания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,</w:t>
      </w:r>
      <w:r w:rsidRPr="00843873">
        <w:rPr>
          <w:rFonts w:ascii="Roboto" w:eastAsia="Times New Roman" w:hAnsi="Roboto" w:cs="Times New Roman"/>
          <w:color w:val="292C2F"/>
          <w:sz w:val="23"/>
          <w:szCs w:val="23"/>
          <w:shd w:val="clear" w:color="auto" w:fill="FFFFFF" w:themeFill="background1"/>
        </w:rPr>
        <w:t xml:space="preserve"> 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расположенный по адресу: обл. Нижегородская, р-н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Лысковский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, с/с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8F8F8"/>
        </w:rPr>
        <w:t xml:space="preserve">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Белозерихинский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, с.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Белозериха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, ул. Советская, дом </w:t>
      </w:r>
      <w:proofErr w:type="gramStart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8</w:t>
      </w:r>
      <w:proofErr w:type="gramEnd"/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 а;</w:t>
      </w:r>
    </w:p>
    <w:p w14:paraId="62648CDE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8F8F8"/>
        </w:rPr>
        <w:t xml:space="preserve">- 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нежилое помещение, расположенное по адресу: Нижегородская область, г. Лысково, ул. Мичурина, д. 103, помещение П-1, площадью 50,6 </w:t>
      </w:r>
      <w:proofErr w:type="spellStart"/>
      <w:r w:rsidRPr="00843873">
        <w:rPr>
          <w:rFonts w:ascii="Times New Roman" w:eastAsia="Times New Roman" w:hAnsi="Times New Roman" w:cs="Times New Roman"/>
          <w:sz w:val="24"/>
          <w:szCs w:val="23"/>
        </w:rPr>
        <w:t>кв.м</w:t>
      </w:r>
      <w:proofErr w:type="spellEnd"/>
      <w:r w:rsidRPr="00843873">
        <w:rPr>
          <w:rFonts w:ascii="Times New Roman" w:eastAsia="Times New Roman" w:hAnsi="Times New Roman" w:cs="Times New Roman"/>
          <w:sz w:val="24"/>
          <w:szCs w:val="23"/>
        </w:rPr>
        <w:t>., с кадастровым номером 52:27:0090026:288.</w:t>
      </w:r>
    </w:p>
    <w:p w14:paraId="467D0640" w14:textId="77777777" w:rsidR="00583F71" w:rsidRPr="00843873" w:rsidRDefault="00583F71" w:rsidP="00843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По результатам аукциона был заключен договор купли-продажи нежилого здания, с кадастровым номером </w:t>
      </w:r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52:27:0020009:656, площадью 181 </w:t>
      </w:r>
      <w:proofErr w:type="spellStart"/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кв.м</w:t>
      </w:r>
      <w:proofErr w:type="spellEnd"/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., расположенное по адресу: Российская Федерация, Нижегородская область, р-н </w:t>
      </w:r>
      <w:proofErr w:type="spellStart"/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Лысковский</w:t>
      </w:r>
      <w:proofErr w:type="spellEnd"/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, с Валки, ул. Советская, д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8F8F8"/>
        </w:rPr>
        <w:t xml:space="preserve"> </w:t>
      </w:r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25с земельным участок для его обслуживания.</w:t>
      </w:r>
    </w:p>
    <w:p w14:paraId="4565AAC7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ab/>
        <w:t xml:space="preserve">Аукцион по остальным лотам не состоялся в связи с отсутствием заявок на участие в нем. </w:t>
      </w:r>
    </w:p>
    <w:p w14:paraId="685572DA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Нежилое здание, с кадастровым номером </w:t>
      </w:r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>52:27:0090003:1243 по адресу: г Лысково</w:t>
      </w:r>
      <w:r w:rsidRPr="00843873">
        <w:rPr>
          <w:rFonts w:ascii="Times New Roman" w:eastAsia="Times New Roman" w:hAnsi="Times New Roman" w:cs="Times New Roman"/>
          <w:sz w:val="24"/>
          <w:szCs w:val="23"/>
          <w:shd w:val="clear" w:color="auto" w:fill="F8F8F8"/>
        </w:rPr>
        <w:t xml:space="preserve">, </w:t>
      </w:r>
      <w:r w:rsidRPr="00305D14">
        <w:rPr>
          <w:rFonts w:ascii="Times New Roman" w:eastAsia="Times New Roman" w:hAnsi="Times New Roman" w:cs="Times New Roman"/>
          <w:sz w:val="24"/>
          <w:szCs w:val="23"/>
          <w:shd w:val="clear" w:color="auto" w:fill="FFFFFF" w:themeFill="background1"/>
        </w:rPr>
        <w:t xml:space="preserve">ул. Ленина, д 5 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не оценивалось и на аукцион не выставлялось, в связи отсутствием заинтересованности в его покупке.  </w:t>
      </w:r>
    </w:p>
    <w:p w14:paraId="3123F7E1" w14:textId="77777777" w:rsidR="00583F71" w:rsidRPr="00843873" w:rsidRDefault="00583F71" w:rsidP="00583F71">
      <w:pPr>
        <w:widowControl w:val="0"/>
        <w:autoSpaceDE w:val="0"/>
        <w:autoSpaceDN w:val="0"/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В бюджет округа в 2025 году от приватизации муниципального имущества поступило 687820 руб. Средства поступили от имущества, реализованного в соответствии с Федеральным законом 22.07.2008 №159-ФЗ «Об особенностях отчуждения недвижимого имущества, находящегося в государственной или в муниципальной собственности и 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lastRenderedPageBreak/>
        <w:t>арендуемого субъектами малого и среднего предпринимательства, и о внесении изменений в отдельные законодательные акты Российской Федерации» от ООО «Паритет» по договору от 0</w:t>
      </w:r>
      <w:r w:rsidRPr="00843873">
        <w:rPr>
          <w:rFonts w:ascii="Times New Roman" w:eastAsia="Times New Roman" w:hAnsi="Times New Roman" w:cs="Times New Roman"/>
          <w:color w:val="110F11"/>
          <w:w w:val="105"/>
          <w:sz w:val="24"/>
          <w:szCs w:val="23"/>
        </w:rPr>
        <w:t xml:space="preserve">5.09.2022 в размере 166820 рублей, 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от имущества, реализованного в соответствии с Федеральным законом № 178-ФЗ «О приватизации государственного и муниципального имущества» </w:t>
      </w:r>
      <w:r w:rsidRPr="00843873">
        <w:rPr>
          <w:rFonts w:ascii="Times New Roman" w:eastAsia="Times New Roman" w:hAnsi="Times New Roman" w:cs="Times New Roman"/>
          <w:color w:val="110F11"/>
          <w:w w:val="105"/>
          <w:sz w:val="24"/>
          <w:szCs w:val="23"/>
        </w:rPr>
        <w:t xml:space="preserve">в размере 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>521</w:t>
      </w:r>
      <w:r w:rsidRPr="00843873">
        <w:rPr>
          <w:rFonts w:ascii="Times New Roman" w:eastAsia="Times New Roman" w:hAnsi="Times New Roman" w:cs="Times New Roman"/>
          <w:sz w:val="24"/>
          <w:szCs w:val="23"/>
          <w:lang w:val="en-US"/>
        </w:rPr>
        <w:t> 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>000</w:t>
      </w:r>
      <w:r w:rsidRPr="00843873">
        <w:rPr>
          <w:rFonts w:ascii="Times New Roman" w:eastAsia="Times New Roman" w:hAnsi="Times New Roman" w:cs="Times New Roman"/>
          <w:color w:val="110F11"/>
          <w:w w:val="105"/>
          <w:sz w:val="24"/>
          <w:szCs w:val="23"/>
        </w:rPr>
        <w:t>,00 руб.</w:t>
      </w:r>
      <w:r w:rsidRPr="00843873">
        <w:rPr>
          <w:rFonts w:ascii="Times New Roman" w:eastAsia="Times New Roman" w:hAnsi="Times New Roman" w:cs="Times New Roman"/>
          <w:sz w:val="24"/>
          <w:szCs w:val="23"/>
        </w:rPr>
        <w:t xml:space="preserve"> поступили </w:t>
      </w:r>
      <w:r w:rsidRPr="00843873">
        <w:rPr>
          <w:rFonts w:ascii="Times New Roman" w:eastAsia="Times New Roman" w:hAnsi="Times New Roman" w:cs="Times New Roman"/>
          <w:color w:val="110F11"/>
          <w:w w:val="105"/>
          <w:sz w:val="24"/>
          <w:szCs w:val="23"/>
        </w:rPr>
        <w:t>от Горячева Н.Н. договор заключен 28.07.2025, по результатам проведения аукциона.</w:t>
      </w:r>
    </w:p>
    <w:p w14:paraId="4BB0AF0A" w14:textId="77777777" w:rsidR="00583F71" w:rsidRPr="00583F71" w:rsidRDefault="00583F71" w:rsidP="00583F71">
      <w:pPr>
        <w:widowControl w:val="0"/>
        <w:autoSpaceDE w:val="0"/>
        <w:autoSpaceDN w:val="0"/>
        <w:spacing w:after="0" w:line="36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3F71" w:rsidRPr="00583F71" w:rsidSect="003B4C01">
      <w:headerReference w:type="default" r:id="rId8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7555D" w14:textId="77777777" w:rsidR="00566BCE" w:rsidRDefault="00566BCE" w:rsidP="000644EA">
      <w:pPr>
        <w:spacing w:after="0" w:line="240" w:lineRule="auto"/>
      </w:pPr>
      <w:r>
        <w:separator/>
      </w:r>
    </w:p>
  </w:endnote>
  <w:endnote w:type="continuationSeparator" w:id="0">
    <w:p w14:paraId="1195FECC" w14:textId="77777777" w:rsidR="00566BCE" w:rsidRDefault="00566BCE" w:rsidP="0006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020E" w14:textId="77777777" w:rsidR="00566BCE" w:rsidRDefault="00566BCE" w:rsidP="000644EA">
      <w:pPr>
        <w:spacing w:after="0" w:line="240" w:lineRule="auto"/>
      </w:pPr>
      <w:r>
        <w:separator/>
      </w:r>
    </w:p>
  </w:footnote>
  <w:footnote w:type="continuationSeparator" w:id="0">
    <w:p w14:paraId="4631A452" w14:textId="77777777" w:rsidR="00566BCE" w:rsidRDefault="00566BCE" w:rsidP="0006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520901"/>
      <w:docPartObj>
        <w:docPartGallery w:val="Page Numbers (Top of Page)"/>
        <w:docPartUnique/>
      </w:docPartObj>
    </w:sdtPr>
    <w:sdtEndPr/>
    <w:sdtContent>
      <w:p w14:paraId="19F0BD9B" w14:textId="6B82D134" w:rsidR="00C1510E" w:rsidRDefault="00C151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AE377" w14:textId="77777777" w:rsidR="009C5CDC" w:rsidRDefault="009C5C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D0FC5"/>
    <w:multiLevelType w:val="hybridMultilevel"/>
    <w:tmpl w:val="5BC299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1A25"/>
    <w:multiLevelType w:val="hybridMultilevel"/>
    <w:tmpl w:val="9D24FE84"/>
    <w:lvl w:ilvl="0" w:tplc="4EEC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105"/>
    <w:rsid w:val="0001109E"/>
    <w:rsid w:val="000252C4"/>
    <w:rsid w:val="000644EA"/>
    <w:rsid w:val="000A2EF9"/>
    <w:rsid w:val="000A3C8D"/>
    <w:rsid w:val="000A4105"/>
    <w:rsid w:val="000C5496"/>
    <w:rsid w:val="000D333B"/>
    <w:rsid w:val="00120EE1"/>
    <w:rsid w:val="001A6138"/>
    <w:rsid w:val="001B7FBC"/>
    <w:rsid w:val="001C7EF0"/>
    <w:rsid w:val="002112D5"/>
    <w:rsid w:val="0026537C"/>
    <w:rsid w:val="002D763D"/>
    <w:rsid w:val="00305D14"/>
    <w:rsid w:val="00331905"/>
    <w:rsid w:val="00336590"/>
    <w:rsid w:val="00354424"/>
    <w:rsid w:val="00395CC0"/>
    <w:rsid w:val="003B4C01"/>
    <w:rsid w:val="003D54B7"/>
    <w:rsid w:val="003D7B34"/>
    <w:rsid w:val="0041075D"/>
    <w:rsid w:val="00420DB7"/>
    <w:rsid w:val="00426AB6"/>
    <w:rsid w:val="00427E6F"/>
    <w:rsid w:val="004410B0"/>
    <w:rsid w:val="00444D4C"/>
    <w:rsid w:val="00464590"/>
    <w:rsid w:val="00471D4D"/>
    <w:rsid w:val="00492450"/>
    <w:rsid w:val="00493E18"/>
    <w:rsid w:val="004D009C"/>
    <w:rsid w:val="004F65AF"/>
    <w:rsid w:val="004F6F49"/>
    <w:rsid w:val="00566BCE"/>
    <w:rsid w:val="00567A72"/>
    <w:rsid w:val="00582CBC"/>
    <w:rsid w:val="00583F71"/>
    <w:rsid w:val="005F5ED1"/>
    <w:rsid w:val="00666973"/>
    <w:rsid w:val="00674ACB"/>
    <w:rsid w:val="006764F2"/>
    <w:rsid w:val="00693927"/>
    <w:rsid w:val="006E1EDC"/>
    <w:rsid w:val="006E76A4"/>
    <w:rsid w:val="00706B0F"/>
    <w:rsid w:val="0071703B"/>
    <w:rsid w:val="00732FA8"/>
    <w:rsid w:val="0076718E"/>
    <w:rsid w:val="007A45E5"/>
    <w:rsid w:val="007D4A12"/>
    <w:rsid w:val="008059BE"/>
    <w:rsid w:val="00832073"/>
    <w:rsid w:val="00843873"/>
    <w:rsid w:val="00851FD3"/>
    <w:rsid w:val="008A299A"/>
    <w:rsid w:val="008E2E72"/>
    <w:rsid w:val="00907543"/>
    <w:rsid w:val="00931B8C"/>
    <w:rsid w:val="00944D20"/>
    <w:rsid w:val="009512EF"/>
    <w:rsid w:val="009C5CDC"/>
    <w:rsid w:val="009D24AA"/>
    <w:rsid w:val="00A032ED"/>
    <w:rsid w:val="00A0688A"/>
    <w:rsid w:val="00A230CD"/>
    <w:rsid w:val="00A347E8"/>
    <w:rsid w:val="00A72744"/>
    <w:rsid w:val="00AA2CEE"/>
    <w:rsid w:val="00AC5A52"/>
    <w:rsid w:val="00AE5211"/>
    <w:rsid w:val="00AF3355"/>
    <w:rsid w:val="00B43221"/>
    <w:rsid w:val="00B77F94"/>
    <w:rsid w:val="00BC75B0"/>
    <w:rsid w:val="00C02898"/>
    <w:rsid w:val="00C1510E"/>
    <w:rsid w:val="00C211CC"/>
    <w:rsid w:val="00C223A1"/>
    <w:rsid w:val="00C27E9C"/>
    <w:rsid w:val="00C34AB9"/>
    <w:rsid w:val="00C8180F"/>
    <w:rsid w:val="00C912DE"/>
    <w:rsid w:val="00C970CD"/>
    <w:rsid w:val="00C97E3B"/>
    <w:rsid w:val="00CF5C84"/>
    <w:rsid w:val="00D626CB"/>
    <w:rsid w:val="00D7486D"/>
    <w:rsid w:val="00DA6355"/>
    <w:rsid w:val="00DC579F"/>
    <w:rsid w:val="00DE74CD"/>
    <w:rsid w:val="00DF16DC"/>
    <w:rsid w:val="00E319FC"/>
    <w:rsid w:val="00E32DAC"/>
    <w:rsid w:val="00E63830"/>
    <w:rsid w:val="00EA035F"/>
    <w:rsid w:val="00EA0B00"/>
    <w:rsid w:val="00EA5482"/>
    <w:rsid w:val="00ED1660"/>
    <w:rsid w:val="00ED62EA"/>
    <w:rsid w:val="00F14E8A"/>
    <w:rsid w:val="00F232E7"/>
    <w:rsid w:val="00F83138"/>
    <w:rsid w:val="00F8547F"/>
    <w:rsid w:val="00FC46D6"/>
    <w:rsid w:val="00FE0688"/>
    <w:rsid w:val="00FE7073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6DCD"/>
  <w15:docId w15:val="{20EB43AE-DFD0-48FB-9B30-0723F3D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44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6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4EA"/>
  </w:style>
  <w:style w:type="paragraph" w:styleId="a6">
    <w:name w:val="footer"/>
    <w:basedOn w:val="a"/>
    <w:link w:val="a7"/>
    <w:uiPriority w:val="99"/>
    <w:unhideWhenUsed/>
    <w:rsid w:val="00064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4EA"/>
  </w:style>
  <w:style w:type="paragraph" w:styleId="a8">
    <w:name w:val="Balloon Text"/>
    <w:basedOn w:val="a"/>
    <w:link w:val="a9"/>
    <w:uiPriority w:val="99"/>
    <w:semiHidden/>
    <w:unhideWhenUsed/>
    <w:rsid w:val="0071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703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211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63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931B8C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931B8C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2026-02-11T08:20:00Z</cp:lastPrinted>
  <dcterms:created xsi:type="dcterms:W3CDTF">2023-02-07T07:16:00Z</dcterms:created>
  <dcterms:modified xsi:type="dcterms:W3CDTF">2026-03-03T10:03:00Z</dcterms:modified>
</cp:coreProperties>
</file>